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17"/>
        <w:gridCol w:w="553"/>
        <w:gridCol w:w="552"/>
        <w:gridCol w:w="1107"/>
        <w:gridCol w:w="877"/>
        <w:gridCol w:w="2127"/>
        <w:gridCol w:w="567"/>
        <w:gridCol w:w="708"/>
        <w:gridCol w:w="1200"/>
      </w:tblGrid>
      <w:tr w:rsidR="00A7161B" w:rsidTr="00A7161B">
        <w:trPr>
          <w:cantSplit/>
          <w:trHeight w:val="138"/>
        </w:trPr>
        <w:tc>
          <w:tcPr>
            <w:tcW w:w="80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b/>
                <w:u w:val="single"/>
              </w:rPr>
            </w:pPr>
            <w:r>
              <w:rPr>
                <w:b/>
                <w:i/>
                <w:sz w:val="52"/>
                <w:u w:val="single"/>
              </w:rPr>
              <w:t>U.S.F.</w:t>
            </w:r>
            <w:r>
              <w:rPr>
                <w:rFonts w:ascii="Arial" w:hAnsi="Arial"/>
                <w:b/>
                <w:sz w:val="5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Unghanse Samfällighetsförening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Sida</w:t>
            </w:r>
            <w:proofErr w:type="gramStart"/>
            <w:r>
              <w:rPr>
                <w:rFonts w:ascii="Arial" w:hAnsi="Arial"/>
                <w:i/>
                <w:sz w:val="12"/>
              </w:rPr>
              <w:t xml:space="preserve"> (tot.</w:t>
            </w:r>
            <w:proofErr w:type="gramEnd"/>
            <w:r>
              <w:rPr>
                <w:rFonts w:ascii="Arial" w:hAnsi="Arial"/>
                <w:i/>
                <w:sz w:val="12"/>
              </w:rPr>
              <w:t xml:space="preserve"> sidor)</w:t>
            </w:r>
          </w:p>
        </w:tc>
      </w:tr>
      <w:tr w:rsidR="00A7161B" w:rsidTr="00A7161B">
        <w:trPr>
          <w:cantSplit/>
        </w:trPr>
        <w:tc>
          <w:tcPr>
            <w:tcW w:w="261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B" w:rsidRDefault="00A7161B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 w:rsidP="007B58E3">
            <w:pPr>
              <w:jc w:val="right"/>
              <w:rPr>
                <w:rFonts w:ascii="Arial" w:hAnsi="Arial"/>
              </w:rPr>
            </w:pPr>
          </w:p>
        </w:tc>
      </w:tr>
      <w:tr w:rsidR="00A7161B" w:rsidTr="00A7161B">
        <w:trPr>
          <w:cantSplit/>
          <w:trHeight w:val="153"/>
        </w:trPr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Ämne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Rev.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Mötesdatum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Protokolldatum</w:t>
            </w:r>
          </w:p>
        </w:tc>
      </w:tr>
      <w:tr w:rsidR="00A7161B" w:rsidTr="00A7161B">
        <w:trPr>
          <w:cantSplit/>
        </w:trPr>
        <w:tc>
          <w:tcPr>
            <w:tcW w:w="3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CF6B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Protokollfört styrelsemöte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CF6B17" w:rsidP="003A44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221011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CF6B17" w:rsidP="003A44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221012</w:t>
            </w:r>
          </w:p>
        </w:tc>
      </w:tr>
      <w:tr w:rsidR="00A7161B" w:rsidTr="00A7161B">
        <w:trPr>
          <w:cantSplit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Sekreterare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Signatur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  <w:lang w:val="en-US"/>
              </w:rPr>
            </w:pPr>
            <w:r w:rsidRPr="00466BF1">
              <w:rPr>
                <w:sz w:val="12"/>
              </w:rPr>
              <w:t>Mötet hölls hos:</w:t>
            </w:r>
          </w:p>
        </w:tc>
      </w:tr>
      <w:tr w:rsidR="00A7161B" w:rsidTr="00A7161B">
        <w:trPr>
          <w:cantSplit/>
        </w:trPr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CF6B17">
            <w:pPr>
              <w:rPr>
                <w:rFonts w:ascii="Arial" w:hAnsi="Arial"/>
                <w:lang w:val="fi-FI"/>
              </w:rPr>
            </w:pPr>
            <w:proofErr w:type="spellStart"/>
            <w:r>
              <w:rPr>
                <w:rFonts w:ascii="Arial" w:hAnsi="Arial"/>
                <w:lang w:val="fi-FI"/>
              </w:rPr>
              <w:t>Anette</w:t>
            </w:r>
            <w:proofErr w:type="spellEnd"/>
            <w:r>
              <w:rPr>
                <w:rFonts w:ascii="Arial" w:hAnsi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/>
                <w:lang w:val="fi-FI"/>
              </w:rPr>
              <w:t>Ohlsson</w:t>
            </w:r>
            <w:proofErr w:type="spellEnd"/>
          </w:p>
        </w:tc>
        <w:tc>
          <w:tcPr>
            <w:tcW w:w="2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  <w:lang w:val="fi-FI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CF6B17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 xml:space="preserve">Jonas </w:t>
            </w:r>
            <w:proofErr w:type="spellStart"/>
            <w:r>
              <w:rPr>
                <w:rFonts w:ascii="Arial" w:hAnsi="Arial"/>
                <w:lang w:val="fi-FI"/>
              </w:rPr>
              <w:t>och</w:t>
            </w:r>
            <w:proofErr w:type="spellEnd"/>
            <w:r>
              <w:rPr>
                <w:rFonts w:ascii="Arial" w:hAnsi="Arial"/>
                <w:lang w:val="fi-FI"/>
              </w:rPr>
              <w:t xml:space="preserve"> Marina Pihl</w:t>
            </w:r>
          </w:p>
        </w:tc>
      </w:tr>
      <w:tr w:rsidR="00A7161B" w:rsidTr="00A7161B">
        <w:trPr>
          <w:cantSplit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Klockan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 hålls hos:</w:t>
            </w:r>
            <w:r w:rsidRPr="00466BF1">
              <w:rPr>
                <w:i w:val="0"/>
                <w:sz w:val="22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proofErr w:type="spellStart"/>
            <w:r w:rsidRPr="00466BF1">
              <w:rPr>
                <w:sz w:val="12"/>
              </w:rPr>
              <w:t>tel</w:t>
            </w:r>
            <w:proofErr w:type="spellEnd"/>
            <w:r w:rsidRPr="00466BF1">
              <w:rPr>
                <w:sz w:val="12"/>
              </w:rPr>
              <w:t>:</w:t>
            </w:r>
          </w:p>
        </w:tc>
      </w:tr>
      <w:tr w:rsidR="00A7161B" w:rsidTr="00A7161B">
        <w:trPr>
          <w:cantSplit/>
        </w:trPr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CF6B17" w:rsidRDefault="00CF6B17" w:rsidP="00A716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230116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CF6B17" w:rsidRDefault="00CF6B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19.00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61B" w:rsidRPr="00CF6B17" w:rsidRDefault="00CF6B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 Smedberg, Smidesvägen 12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  <w:i/>
              </w:rPr>
            </w:pPr>
          </w:p>
        </w:tc>
      </w:tr>
    </w:tbl>
    <w:p w:rsidR="00CF6B17" w:rsidRDefault="00CF6B17" w:rsidP="00B000AC">
      <w:pPr>
        <w:rPr>
          <w:b/>
          <w:sz w:val="28"/>
          <w:szCs w:val="28"/>
        </w:rPr>
      </w:pPr>
    </w:p>
    <w:p w:rsidR="00CF6B17" w:rsidRPr="00C325F7" w:rsidRDefault="00CF6B17" w:rsidP="00B000AC">
      <w:pPr>
        <w:rPr>
          <w:sz w:val="26"/>
          <w:szCs w:val="26"/>
        </w:rPr>
      </w:pPr>
      <w:r w:rsidRPr="00C325F7">
        <w:rPr>
          <w:sz w:val="26"/>
          <w:szCs w:val="26"/>
        </w:rPr>
        <w:t xml:space="preserve">Närvarande: Adam </w:t>
      </w:r>
      <w:proofErr w:type="spellStart"/>
      <w:r w:rsidRPr="00C325F7">
        <w:rPr>
          <w:sz w:val="26"/>
          <w:szCs w:val="26"/>
        </w:rPr>
        <w:t>Gränefjord</w:t>
      </w:r>
      <w:proofErr w:type="spellEnd"/>
      <w:r w:rsidRPr="00C325F7">
        <w:rPr>
          <w:sz w:val="26"/>
          <w:szCs w:val="26"/>
        </w:rPr>
        <w:t xml:space="preserve"> ordförande, Henrik Friberg kassör, Anette Ohlsson sekreterare, Sonny Hederstedt och Eva Smedberg ledamöter, Eva Sandberg och Jonas Pihl suppleanter, Elin </w:t>
      </w:r>
      <w:proofErr w:type="spellStart"/>
      <w:r w:rsidRPr="00C325F7">
        <w:rPr>
          <w:sz w:val="26"/>
          <w:szCs w:val="26"/>
        </w:rPr>
        <w:t>Heidermar</w:t>
      </w:r>
      <w:proofErr w:type="spellEnd"/>
      <w:r w:rsidRPr="00C325F7">
        <w:rPr>
          <w:sz w:val="26"/>
          <w:szCs w:val="26"/>
        </w:rPr>
        <w:t xml:space="preserve"> och Johanna </w:t>
      </w:r>
      <w:proofErr w:type="spellStart"/>
      <w:r w:rsidRPr="00C325F7">
        <w:rPr>
          <w:sz w:val="26"/>
          <w:szCs w:val="26"/>
        </w:rPr>
        <w:t>Sandelius</w:t>
      </w:r>
      <w:proofErr w:type="spellEnd"/>
      <w:r w:rsidRPr="00C325F7">
        <w:rPr>
          <w:sz w:val="26"/>
          <w:szCs w:val="26"/>
        </w:rPr>
        <w:t xml:space="preserve"> Wendel styrelselärlingar, Marina Pihl och Lena </w:t>
      </w:r>
      <w:proofErr w:type="spellStart"/>
      <w:r w:rsidRPr="00C325F7">
        <w:rPr>
          <w:sz w:val="26"/>
          <w:szCs w:val="26"/>
        </w:rPr>
        <w:t>Gillhamre</w:t>
      </w:r>
      <w:proofErr w:type="spellEnd"/>
      <w:r w:rsidRPr="00C325F7">
        <w:rPr>
          <w:sz w:val="26"/>
          <w:szCs w:val="26"/>
        </w:rPr>
        <w:t xml:space="preserve"> valberedningen.</w:t>
      </w:r>
    </w:p>
    <w:p w:rsidR="00CF6B17" w:rsidRPr="00C325F7" w:rsidRDefault="00CF6B17" w:rsidP="00B000AC">
      <w:pPr>
        <w:rPr>
          <w:sz w:val="26"/>
          <w:szCs w:val="26"/>
        </w:rPr>
      </w:pPr>
      <w:r w:rsidRPr="00C325F7">
        <w:rPr>
          <w:sz w:val="26"/>
          <w:szCs w:val="26"/>
        </w:rPr>
        <w:t>Frånvarande: Kim Pettersson suppleant</w:t>
      </w:r>
    </w:p>
    <w:p w:rsidR="00CF6B17" w:rsidRPr="00C325F7" w:rsidRDefault="00CF6B17" w:rsidP="00B000AC">
      <w:pPr>
        <w:rPr>
          <w:sz w:val="26"/>
          <w:szCs w:val="26"/>
        </w:rPr>
      </w:pPr>
    </w:p>
    <w:p w:rsidR="00CF6B17" w:rsidRPr="00C325F7" w:rsidRDefault="00CF6B17" w:rsidP="00B000AC">
      <w:pPr>
        <w:rPr>
          <w:sz w:val="26"/>
          <w:szCs w:val="26"/>
        </w:rPr>
      </w:pPr>
      <w:r w:rsidRPr="00C325F7">
        <w:rPr>
          <w:sz w:val="26"/>
          <w:szCs w:val="26"/>
        </w:rPr>
        <w:t>§ 1</w:t>
      </w:r>
      <w:r w:rsidRPr="00C325F7">
        <w:rPr>
          <w:sz w:val="26"/>
          <w:szCs w:val="26"/>
        </w:rPr>
        <w:tab/>
        <w:t>Mötets öppnande</w:t>
      </w:r>
    </w:p>
    <w:p w:rsidR="00CF6B17" w:rsidRPr="00C325F7" w:rsidRDefault="00CF6B17" w:rsidP="00B000AC">
      <w:pPr>
        <w:rPr>
          <w:sz w:val="26"/>
          <w:szCs w:val="26"/>
        </w:rPr>
      </w:pPr>
      <w:r w:rsidRPr="00C325F7">
        <w:rPr>
          <w:sz w:val="26"/>
          <w:szCs w:val="26"/>
        </w:rPr>
        <w:tab/>
        <w:t>Ordförande öppnade mötet och hälsade alla välkomna.</w:t>
      </w:r>
    </w:p>
    <w:p w:rsidR="00CF6B17" w:rsidRPr="00C325F7" w:rsidRDefault="00CF6B17" w:rsidP="00B000AC">
      <w:pPr>
        <w:rPr>
          <w:sz w:val="26"/>
          <w:szCs w:val="26"/>
        </w:rPr>
      </w:pPr>
    </w:p>
    <w:p w:rsidR="00CF6B17" w:rsidRPr="00C325F7" w:rsidRDefault="00CF6B17" w:rsidP="00B000AC">
      <w:pPr>
        <w:rPr>
          <w:sz w:val="26"/>
          <w:szCs w:val="26"/>
        </w:rPr>
      </w:pPr>
      <w:r w:rsidRPr="00C325F7">
        <w:rPr>
          <w:sz w:val="26"/>
          <w:szCs w:val="26"/>
        </w:rPr>
        <w:t>§ 2</w:t>
      </w:r>
      <w:r w:rsidRPr="00C325F7">
        <w:rPr>
          <w:sz w:val="26"/>
          <w:szCs w:val="26"/>
        </w:rPr>
        <w:tab/>
        <w:t>Fastställande av dagordning</w:t>
      </w:r>
    </w:p>
    <w:p w:rsidR="00CF6B17" w:rsidRPr="00C325F7" w:rsidRDefault="00CF6B17" w:rsidP="00B000AC">
      <w:pPr>
        <w:rPr>
          <w:sz w:val="26"/>
          <w:szCs w:val="26"/>
        </w:rPr>
      </w:pPr>
      <w:r w:rsidRPr="00C325F7">
        <w:rPr>
          <w:sz w:val="26"/>
          <w:szCs w:val="26"/>
        </w:rPr>
        <w:tab/>
        <w:t>Efter vissa tillägg godkändes dagordningen.</w:t>
      </w:r>
    </w:p>
    <w:p w:rsidR="00CF6B17" w:rsidRPr="00C325F7" w:rsidRDefault="00CF6B17" w:rsidP="00B000AC">
      <w:pPr>
        <w:rPr>
          <w:sz w:val="26"/>
          <w:szCs w:val="26"/>
        </w:rPr>
      </w:pPr>
    </w:p>
    <w:p w:rsidR="00CF6B17" w:rsidRPr="00C325F7" w:rsidRDefault="00CF6B17" w:rsidP="00B000AC">
      <w:pPr>
        <w:rPr>
          <w:sz w:val="26"/>
          <w:szCs w:val="26"/>
        </w:rPr>
      </w:pPr>
      <w:r w:rsidRPr="00C325F7">
        <w:rPr>
          <w:sz w:val="26"/>
          <w:szCs w:val="26"/>
        </w:rPr>
        <w:t>§ 3</w:t>
      </w:r>
      <w:r w:rsidRPr="00C325F7">
        <w:rPr>
          <w:sz w:val="26"/>
          <w:szCs w:val="26"/>
        </w:rPr>
        <w:tab/>
        <w:t>Valberedningens kommande arbete</w:t>
      </w:r>
    </w:p>
    <w:p w:rsidR="00CF6B17" w:rsidRPr="00C325F7" w:rsidRDefault="00CF6B17" w:rsidP="00B000AC">
      <w:pPr>
        <w:rPr>
          <w:sz w:val="26"/>
          <w:szCs w:val="26"/>
        </w:rPr>
      </w:pPr>
      <w:r w:rsidRPr="00C325F7">
        <w:rPr>
          <w:sz w:val="26"/>
          <w:szCs w:val="26"/>
        </w:rPr>
        <w:tab/>
        <w:t xml:space="preserve">Valberedningen har fått en lista på vilka poster som står som omval </w:t>
      </w:r>
    </w:p>
    <w:p w:rsidR="00CF6B17" w:rsidRPr="00C325F7" w:rsidRDefault="00CF6B17" w:rsidP="00B000AC">
      <w:pPr>
        <w:rPr>
          <w:sz w:val="26"/>
          <w:szCs w:val="26"/>
        </w:rPr>
      </w:pPr>
      <w:r w:rsidRPr="00C325F7">
        <w:rPr>
          <w:sz w:val="26"/>
          <w:szCs w:val="26"/>
        </w:rPr>
        <w:tab/>
      </w:r>
      <w:proofErr w:type="gramStart"/>
      <w:r w:rsidRPr="00C325F7">
        <w:rPr>
          <w:sz w:val="26"/>
          <w:szCs w:val="26"/>
        </w:rPr>
        <w:t>eller nyval.</w:t>
      </w:r>
      <w:proofErr w:type="gramEnd"/>
      <w:r w:rsidRPr="00C325F7">
        <w:rPr>
          <w:sz w:val="26"/>
          <w:szCs w:val="26"/>
        </w:rPr>
        <w:t xml:space="preserve"> Vi gick igenom listan. Valberedningens arbete bör vara </w:t>
      </w:r>
      <w:r w:rsidRPr="00C325F7">
        <w:rPr>
          <w:sz w:val="26"/>
          <w:szCs w:val="26"/>
        </w:rPr>
        <w:tab/>
      </w:r>
      <w:r w:rsidR="00D566AE">
        <w:rPr>
          <w:sz w:val="26"/>
          <w:szCs w:val="26"/>
        </w:rPr>
        <w:t>klart till</w:t>
      </w:r>
      <w:r w:rsidRPr="00C325F7">
        <w:rPr>
          <w:sz w:val="26"/>
          <w:szCs w:val="26"/>
        </w:rPr>
        <w:t xml:space="preserve"> slutet av januari -23. Kassören ska ordna fram lista på </w:t>
      </w:r>
      <w:r w:rsidRPr="00C325F7">
        <w:rPr>
          <w:sz w:val="26"/>
          <w:szCs w:val="26"/>
        </w:rPr>
        <w:tab/>
        <w:t xml:space="preserve">alla medlemmar i vår förening, så valberedningen vet vem de kan </w:t>
      </w:r>
      <w:r w:rsidRPr="00C325F7">
        <w:rPr>
          <w:sz w:val="26"/>
          <w:szCs w:val="26"/>
        </w:rPr>
        <w:tab/>
      </w:r>
      <w:r w:rsidR="00D566AE">
        <w:rPr>
          <w:sz w:val="26"/>
          <w:szCs w:val="26"/>
        </w:rPr>
        <w:t>kontakta</w:t>
      </w:r>
      <w:r w:rsidRPr="00C325F7">
        <w:rPr>
          <w:sz w:val="26"/>
          <w:szCs w:val="26"/>
        </w:rPr>
        <w:t>.</w:t>
      </w:r>
    </w:p>
    <w:p w:rsidR="00CF6B17" w:rsidRPr="00C325F7" w:rsidRDefault="00CF6B17" w:rsidP="00B000AC">
      <w:pPr>
        <w:rPr>
          <w:sz w:val="26"/>
          <w:szCs w:val="26"/>
        </w:rPr>
      </w:pPr>
    </w:p>
    <w:p w:rsidR="00CF6B17" w:rsidRPr="00C325F7" w:rsidRDefault="00CF6B17" w:rsidP="00B000AC">
      <w:pPr>
        <w:rPr>
          <w:sz w:val="26"/>
          <w:szCs w:val="26"/>
        </w:rPr>
      </w:pPr>
      <w:r w:rsidRPr="00C325F7">
        <w:rPr>
          <w:sz w:val="26"/>
          <w:szCs w:val="26"/>
        </w:rPr>
        <w:t>§ 4</w:t>
      </w:r>
      <w:r w:rsidRPr="00C325F7">
        <w:rPr>
          <w:sz w:val="26"/>
          <w:szCs w:val="26"/>
        </w:rPr>
        <w:tab/>
        <w:t xml:space="preserve">Föregående </w:t>
      </w:r>
      <w:proofErr w:type="gramStart"/>
      <w:r w:rsidRPr="00C325F7">
        <w:rPr>
          <w:sz w:val="26"/>
          <w:szCs w:val="26"/>
        </w:rPr>
        <w:t>mötes</w:t>
      </w:r>
      <w:proofErr w:type="gramEnd"/>
      <w:r w:rsidRPr="00C325F7">
        <w:rPr>
          <w:sz w:val="26"/>
          <w:szCs w:val="26"/>
        </w:rPr>
        <w:t xml:space="preserve"> protokoll</w:t>
      </w:r>
    </w:p>
    <w:p w:rsidR="00CF6B17" w:rsidRPr="00C325F7" w:rsidRDefault="00CF6B17" w:rsidP="00B000AC">
      <w:pPr>
        <w:rPr>
          <w:sz w:val="26"/>
          <w:szCs w:val="26"/>
        </w:rPr>
      </w:pPr>
      <w:r w:rsidRPr="00C325F7">
        <w:rPr>
          <w:sz w:val="26"/>
          <w:szCs w:val="26"/>
        </w:rPr>
        <w:tab/>
        <w:t>Sekreteraren läste upp föregående protokoll.</w:t>
      </w:r>
    </w:p>
    <w:p w:rsidR="00CF6B17" w:rsidRPr="00C325F7" w:rsidRDefault="00CF6B17" w:rsidP="00B000AC">
      <w:pPr>
        <w:rPr>
          <w:sz w:val="26"/>
          <w:szCs w:val="26"/>
        </w:rPr>
      </w:pPr>
      <w:r w:rsidRPr="00C325F7">
        <w:rPr>
          <w:sz w:val="26"/>
          <w:szCs w:val="26"/>
        </w:rPr>
        <w:tab/>
        <w:t>Följande punkter kvarstår:</w:t>
      </w:r>
    </w:p>
    <w:p w:rsidR="00CF6B17" w:rsidRPr="00C325F7" w:rsidRDefault="00CF6B17" w:rsidP="00CF6B17">
      <w:pPr>
        <w:numPr>
          <w:ilvl w:val="0"/>
          <w:numId w:val="1"/>
        </w:numPr>
        <w:rPr>
          <w:sz w:val="26"/>
          <w:szCs w:val="26"/>
        </w:rPr>
      </w:pPr>
      <w:r w:rsidRPr="00C325F7">
        <w:rPr>
          <w:sz w:val="26"/>
          <w:szCs w:val="26"/>
        </w:rPr>
        <w:t>Träden på Släggvägen som ska tas ner. Henrik pratar med Daniel Norrby om detta.</w:t>
      </w:r>
    </w:p>
    <w:p w:rsidR="00C164AF" w:rsidRPr="00C325F7" w:rsidRDefault="00C164AF" w:rsidP="00CF6B17">
      <w:pPr>
        <w:numPr>
          <w:ilvl w:val="0"/>
          <w:numId w:val="1"/>
        </w:numPr>
        <w:rPr>
          <w:sz w:val="26"/>
          <w:szCs w:val="26"/>
        </w:rPr>
      </w:pPr>
      <w:r w:rsidRPr="00C325F7">
        <w:rPr>
          <w:sz w:val="26"/>
          <w:szCs w:val="26"/>
        </w:rPr>
        <w:t>Kassören har ännu inte fått offert på gräsklippning inför 2023.</w:t>
      </w:r>
    </w:p>
    <w:p w:rsidR="00C164AF" w:rsidRPr="00C325F7" w:rsidRDefault="00C164AF" w:rsidP="00CF6B17">
      <w:pPr>
        <w:numPr>
          <w:ilvl w:val="0"/>
          <w:numId w:val="1"/>
        </w:numPr>
        <w:rPr>
          <w:sz w:val="26"/>
          <w:szCs w:val="26"/>
        </w:rPr>
      </w:pPr>
      <w:r w:rsidRPr="00C325F7">
        <w:rPr>
          <w:sz w:val="26"/>
          <w:szCs w:val="26"/>
        </w:rPr>
        <w:t xml:space="preserve">En fråga om skylten ”Varning för gupp” på </w:t>
      </w:r>
      <w:proofErr w:type="spellStart"/>
      <w:r w:rsidRPr="00C325F7">
        <w:rPr>
          <w:sz w:val="26"/>
          <w:szCs w:val="26"/>
        </w:rPr>
        <w:t>Bandavägen</w:t>
      </w:r>
      <w:proofErr w:type="spellEnd"/>
      <w:r w:rsidRPr="00C325F7">
        <w:rPr>
          <w:sz w:val="26"/>
          <w:szCs w:val="26"/>
        </w:rPr>
        <w:t xml:space="preserve"> nere vid kilen. Denna skylt kommer sitta uppe året runt.</w:t>
      </w:r>
    </w:p>
    <w:p w:rsidR="00C164AF" w:rsidRPr="00C325F7" w:rsidRDefault="00C164AF" w:rsidP="00C164AF">
      <w:pPr>
        <w:rPr>
          <w:sz w:val="26"/>
          <w:szCs w:val="26"/>
        </w:rPr>
      </w:pPr>
    </w:p>
    <w:p w:rsidR="00C164AF" w:rsidRPr="00C325F7" w:rsidRDefault="00C164AF" w:rsidP="00C164AF">
      <w:pPr>
        <w:rPr>
          <w:sz w:val="26"/>
          <w:szCs w:val="26"/>
        </w:rPr>
      </w:pPr>
      <w:r w:rsidRPr="00C325F7">
        <w:rPr>
          <w:sz w:val="26"/>
          <w:szCs w:val="26"/>
        </w:rPr>
        <w:t>§ 5</w:t>
      </w:r>
      <w:r w:rsidRPr="00C325F7">
        <w:rPr>
          <w:sz w:val="26"/>
          <w:szCs w:val="26"/>
        </w:rPr>
        <w:tab/>
        <w:t>Ekonomi</w:t>
      </w:r>
    </w:p>
    <w:p w:rsidR="00C164AF" w:rsidRPr="00C325F7" w:rsidRDefault="00C164AF" w:rsidP="00C164AF">
      <w:pPr>
        <w:rPr>
          <w:sz w:val="26"/>
          <w:szCs w:val="26"/>
        </w:rPr>
      </w:pPr>
      <w:r w:rsidRPr="00C325F7">
        <w:rPr>
          <w:sz w:val="26"/>
          <w:szCs w:val="26"/>
        </w:rPr>
        <w:tab/>
        <w:t xml:space="preserve">Kassören lämnade följande rapport: </w:t>
      </w:r>
    </w:p>
    <w:p w:rsidR="00C164AF" w:rsidRPr="00C325F7" w:rsidRDefault="00C164AF" w:rsidP="00C164AF">
      <w:pPr>
        <w:rPr>
          <w:sz w:val="26"/>
          <w:szCs w:val="26"/>
        </w:rPr>
      </w:pPr>
      <w:r w:rsidRPr="00C325F7">
        <w:rPr>
          <w:sz w:val="26"/>
          <w:szCs w:val="26"/>
        </w:rPr>
        <w:tab/>
        <w:t xml:space="preserve">Bankgiro </w:t>
      </w:r>
      <w:r w:rsidRPr="00C325F7">
        <w:rPr>
          <w:sz w:val="26"/>
          <w:szCs w:val="26"/>
        </w:rPr>
        <w:tab/>
        <w:t>502 591,53 kr</w:t>
      </w:r>
    </w:p>
    <w:p w:rsidR="00C164AF" w:rsidRPr="00C325F7" w:rsidRDefault="00C164AF" w:rsidP="00C164AF">
      <w:pPr>
        <w:rPr>
          <w:sz w:val="26"/>
          <w:szCs w:val="26"/>
        </w:rPr>
      </w:pPr>
      <w:r w:rsidRPr="00C325F7">
        <w:rPr>
          <w:sz w:val="26"/>
          <w:szCs w:val="26"/>
        </w:rPr>
        <w:tab/>
        <w:t xml:space="preserve">Det saknas ännu en inbetalning av andelarna, och det hänger på att </w:t>
      </w:r>
      <w:r w:rsidRPr="00C325F7">
        <w:rPr>
          <w:sz w:val="26"/>
          <w:szCs w:val="26"/>
        </w:rPr>
        <w:tab/>
        <w:t>det är bytt ägare där. När denna är betald så har alla betalt sina delar.</w:t>
      </w:r>
    </w:p>
    <w:p w:rsidR="00C164AF" w:rsidRPr="00C325F7" w:rsidRDefault="00C164AF" w:rsidP="00C164AF">
      <w:pPr>
        <w:rPr>
          <w:sz w:val="26"/>
          <w:szCs w:val="26"/>
        </w:rPr>
      </w:pPr>
    </w:p>
    <w:p w:rsidR="00C164AF" w:rsidRPr="00C325F7" w:rsidRDefault="00C164AF" w:rsidP="00C164AF">
      <w:pPr>
        <w:rPr>
          <w:sz w:val="26"/>
          <w:szCs w:val="26"/>
        </w:rPr>
      </w:pPr>
      <w:r w:rsidRPr="00C325F7">
        <w:rPr>
          <w:sz w:val="26"/>
          <w:szCs w:val="26"/>
        </w:rPr>
        <w:t>§ 6</w:t>
      </w:r>
      <w:r w:rsidRPr="00C325F7">
        <w:rPr>
          <w:sz w:val="26"/>
          <w:szCs w:val="26"/>
        </w:rPr>
        <w:tab/>
        <w:t>Rapport från väggruppen</w:t>
      </w:r>
    </w:p>
    <w:p w:rsidR="00C164AF" w:rsidRPr="00C325F7" w:rsidRDefault="00C164AF" w:rsidP="00C164AF">
      <w:pPr>
        <w:rPr>
          <w:sz w:val="26"/>
          <w:szCs w:val="26"/>
        </w:rPr>
      </w:pPr>
      <w:r w:rsidRPr="00C325F7">
        <w:rPr>
          <w:sz w:val="26"/>
          <w:szCs w:val="26"/>
        </w:rPr>
        <w:tab/>
        <w:t>Farthinder på våra vägar är inplockade.</w:t>
      </w:r>
    </w:p>
    <w:p w:rsidR="00C164AF" w:rsidRPr="00C325F7" w:rsidRDefault="00C164AF" w:rsidP="00C164AF">
      <w:pPr>
        <w:rPr>
          <w:sz w:val="26"/>
          <w:szCs w:val="26"/>
        </w:rPr>
      </w:pPr>
      <w:r w:rsidRPr="00C325F7">
        <w:rPr>
          <w:sz w:val="26"/>
          <w:szCs w:val="26"/>
        </w:rPr>
        <w:tab/>
        <w:t xml:space="preserve">Snökäppar ska sättas upp. Vi bestämde att styrelsen träffas lördag 5 </w:t>
      </w:r>
      <w:r w:rsidRPr="00C325F7">
        <w:rPr>
          <w:sz w:val="26"/>
          <w:szCs w:val="26"/>
        </w:rPr>
        <w:tab/>
        <w:t xml:space="preserve">november kl 9.30 vid lekplatsen. De som har spett tar med sig, och </w:t>
      </w:r>
      <w:r w:rsidRPr="00C325F7">
        <w:rPr>
          <w:sz w:val="26"/>
          <w:szCs w:val="26"/>
        </w:rPr>
        <w:tab/>
      </w:r>
      <w:r w:rsidR="00D566AE">
        <w:rPr>
          <w:sz w:val="26"/>
          <w:szCs w:val="26"/>
        </w:rPr>
        <w:t>gärna en släp</w:t>
      </w:r>
      <w:r w:rsidRPr="00C325F7">
        <w:rPr>
          <w:sz w:val="26"/>
          <w:szCs w:val="26"/>
        </w:rPr>
        <w:t>vagn.</w:t>
      </w:r>
    </w:p>
    <w:p w:rsidR="00C164AF" w:rsidRPr="00C325F7" w:rsidRDefault="00C164AF" w:rsidP="00C164AF">
      <w:pPr>
        <w:rPr>
          <w:sz w:val="26"/>
          <w:szCs w:val="26"/>
        </w:rPr>
      </w:pPr>
      <w:r w:rsidRPr="00C325F7">
        <w:rPr>
          <w:sz w:val="26"/>
          <w:szCs w:val="26"/>
        </w:rPr>
        <w:lastRenderedPageBreak/>
        <w:tab/>
        <w:t xml:space="preserve">När det gäller snöröjning så kommer Henrik ta kontakt med Daniel </w:t>
      </w:r>
      <w:r w:rsidRPr="00C325F7">
        <w:rPr>
          <w:sz w:val="26"/>
          <w:szCs w:val="26"/>
        </w:rPr>
        <w:tab/>
        <w:t xml:space="preserve">Norrby för offert gällande </w:t>
      </w:r>
      <w:proofErr w:type="spellStart"/>
      <w:r w:rsidRPr="00C325F7">
        <w:rPr>
          <w:sz w:val="26"/>
          <w:szCs w:val="26"/>
        </w:rPr>
        <w:t>Bandavägen</w:t>
      </w:r>
      <w:proofErr w:type="spellEnd"/>
      <w:r w:rsidRPr="00C325F7">
        <w:rPr>
          <w:sz w:val="26"/>
          <w:szCs w:val="26"/>
        </w:rPr>
        <w:t xml:space="preserve">, Spireavägen och Kroks väg </w:t>
      </w:r>
      <w:r w:rsidRPr="00C325F7">
        <w:rPr>
          <w:sz w:val="26"/>
          <w:szCs w:val="26"/>
        </w:rPr>
        <w:tab/>
        <w:t>norra.</w:t>
      </w:r>
    </w:p>
    <w:p w:rsidR="00C164AF" w:rsidRPr="00C325F7" w:rsidRDefault="00C164AF" w:rsidP="00C164AF">
      <w:pPr>
        <w:rPr>
          <w:sz w:val="26"/>
          <w:szCs w:val="26"/>
        </w:rPr>
      </w:pPr>
    </w:p>
    <w:p w:rsidR="00C164AF" w:rsidRPr="00C325F7" w:rsidRDefault="00C164AF" w:rsidP="00C164AF">
      <w:pPr>
        <w:rPr>
          <w:sz w:val="26"/>
          <w:szCs w:val="26"/>
        </w:rPr>
      </w:pPr>
      <w:r w:rsidRPr="00C325F7">
        <w:rPr>
          <w:sz w:val="26"/>
          <w:szCs w:val="26"/>
        </w:rPr>
        <w:t>§ 7</w:t>
      </w:r>
      <w:r w:rsidRPr="00C325F7">
        <w:rPr>
          <w:sz w:val="26"/>
          <w:szCs w:val="26"/>
        </w:rPr>
        <w:tab/>
        <w:t>Genomgång och uppdatering av hemsidan</w:t>
      </w:r>
    </w:p>
    <w:p w:rsidR="00C164AF" w:rsidRPr="00C325F7" w:rsidRDefault="00C164AF" w:rsidP="00C164AF">
      <w:pPr>
        <w:rPr>
          <w:sz w:val="26"/>
          <w:szCs w:val="26"/>
        </w:rPr>
      </w:pPr>
      <w:r w:rsidRPr="00C325F7">
        <w:rPr>
          <w:sz w:val="26"/>
          <w:szCs w:val="26"/>
        </w:rPr>
        <w:tab/>
        <w:t>Den hemsida som vi nu använd</w:t>
      </w:r>
      <w:r w:rsidR="00D566AE">
        <w:rPr>
          <w:sz w:val="26"/>
          <w:szCs w:val="26"/>
        </w:rPr>
        <w:t>er är en billig och tämligen enkel</w:t>
      </w:r>
      <w:r w:rsidRPr="00C325F7">
        <w:rPr>
          <w:sz w:val="26"/>
          <w:szCs w:val="26"/>
        </w:rPr>
        <w:t xml:space="preserve"> </w:t>
      </w:r>
      <w:r w:rsidRPr="00C325F7">
        <w:rPr>
          <w:sz w:val="26"/>
          <w:szCs w:val="26"/>
        </w:rPr>
        <w:tab/>
        <w:t xml:space="preserve">sida, men kan bara administreras av en person. Detta är lite sårbart. </w:t>
      </w:r>
      <w:r w:rsidRPr="00C325F7">
        <w:rPr>
          <w:sz w:val="26"/>
          <w:szCs w:val="26"/>
        </w:rPr>
        <w:tab/>
        <w:t xml:space="preserve">Frågan väcktes om vi ska byta till annan hemsida. Adam ska kolla på </w:t>
      </w:r>
      <w:r w:rsidRPr="00C325F7">
        <w:rPr>
          <w:sz w:val="26"/>
          <w:szCs w:val="26"/>
        </w:rPr>
        <w:tab/>
        <w:t xml:space="preserve">detta och ta fram ett kostnadsförslag. Frågan flyttas med till nästa </w:t>
      </w:r>
      <w:r w:rsidRPr="00C325F7">
        <w:rPr>
          <w:sz w:val="26"/>
          <w:szCs w:val="26"/>
        </w:rPr>
        <w:tab/>
        <w:t>möte.</w:t>
      </w:r>
    </w:p>
    <w:p w:rsidR="00C164AF" w:rsidRPr="00C325F7" w:rsidRDefault="00C164AF" w:rsidP="00C164AF">
      <w:pPr>
        <w:rPr>
          <w:sz w:val="26"/>
          <w:szCs w:val="26"/>
        </w:rPr>
      </w:pPr>
    </w:p>
    <w:p w:rsidR="00C164AF" w:rsidRPr="00C325F7" w:rsidRDefault="00C164AF" w:rsidP="00C164AF">
      <w:pPr>
        <w:rPr>
          <w:sz w:val="26"/>
          <w:szCs w:val="26"/>
        </w:rPr>
      </w:pPr>
      <w:r w:rsidRPr="00C325F7">
        <w:rPr>
          <w:sz w:val="26"/>
          <w:szCs w:val="26"/>
        </w:rPr>
        <w:t>§ 8</w:t>
      </w:r>
      <w:r w:rsidRPr="00C325F7">
        <w:rPr>
          <w:sz w:val="26"/>
          <w:szCs w:val="26"/>
        </w:rPr>
        <w:tab/>
        <w:t xml:space="preserve">A) </w:t>
      </w:r>
      <w:proofErr w:type="spellStart"/>
      <w:r w:rsidRPr="00C325F7">
        <w:rPr>
          <w:sz w:val="26"/>
          <w:szCs w:val="26"/>
        </w:rPr>
        <w:t>Glöggmingel</w:t>
      </w:r>
      <w:proofErr w:type="spellEnd"/>
      <w:r w:rsidRPr="00C325F7">
        <w:rPr>
          <w:sz w:val="26"/>
          <w:szCs w:val="26"/>
        </w:rPr>
        <w:t xml:space="preserve">. Denna tradition fortsätter och i år blir det fredag 16 </w:t>
      </w:r>
      <w:r w:rsidRPr="00C325F7">
        <w:rPr>
          <w:sz w:val="26"/>
          <w:szCs w:val="26"/>
        </w:rPr>
        <w:tab/>
        <w:t xml:space="preserve">dec kl 18.00. </w:t>
      </w:r>
      <w:proofErr w:type="spellStart"/>
      <w:r w:rsidRPr="00C325F7">
        <w:rPr>
          <w:sz w:val="26"/>
          <w:szCs w:val="26"/>
        </w:rPr>
        <w:t>Marschallar</w:t>
      </w:r>
      <w:proofErr w:type="spellEnd"/>
      <w:r w:rsidRPr="00C325F7">
        <w:rPr>
          <w:sz w:val="26"/>
          <w:szCs w:val="26"/>
        </w:rPr>
        <w:t xml:space="preserve"> tänds kl 16.00 och det gör Eva Smedberg.</w:t>
      </w:r>
    </w:p>
    <w:p w:rsidR="00C164AF" w:rsidRPr="00C325F7" w:rsidRDefault="00C164AF" w:rsidP="00C164AF">
      <w:pPr>
        <w:rPr>
          <w:sz w:val="26"/>
          <w:szCs w:val="26"/>
        </w:rPr>
      </w:pPr>
      <w:r w:rsidRPr="00C325F7">
        <w:rPr>
          <w:sz w:val="26"/>
          <w:szCs w:val="26"/>
        </w:rPr>
        <w:tab/>
        <w:t xml:space="preserve">Eva kommer även inhandla glögg, pepparkakor, </w:t>
      </w:r>
      <w:proofErr w:type="spellStart"/>
      <w:r w:rsidRPr="00C325F7">
        <w:rPr>
          <w:sz w:val="26"/>
          <w:szCs w:val="26"/>
        </w:rPr>
        <w:t>saft/festis</w:t>
      </w:r>
      <w:proofErr w:type="spellEnd"/>
      <w:r w:rsidRPr="00C325F7">
        <w:rPr>
          <w:sz w:val="26"/>
          <w:szCs w:val="26"/>
        </w:rPr>
        <w:t xml:space="preserve"> och </w:t>
      </w:r>
      <w:r w:rsidRPr="00C325F7">
        <w:rPr>
          <w:sz w:val="26"/>
          <w:szCs w:val="26"/>
        </w:rPr>
        <w:tab/>
        <w:t xml:space="preserve">skumtomtar. Med tanke på elpriser så beslutades att vi inte kommer </w:t>
      </w:r>
      <w:r w:rsidRPr="00C325F7">
        <w:rPr>
          <w:sz w:val="26"/>
          <w:szCs w:val="26"/>
        </w:rPr>
        <w:tab/>
        <w:t xml:space="preserve">införskaffa en gran eller sätta upp annan belysning på lekplatsen. </w:t>
      </w:r>
      <w:r w:rsidRPr="00C325F7">
        <w:rPr>
          <w:sz w:val="26"/>
          <w:szCs w:val="26"/>
        </w:rPr>
        <w:tab/>
        <w:t xml:space="preserve">Alla som har vedkorgar kan ta med detta till </w:t>
      </w:r>
      <w:proofErr w:type="spellStart"/>
      <w:r w:rsidRPr="00C325F7">
        <w:rPr>
          <w:sz w:val="26"/>
          <w:szCs w:val="26"/>
        </w:rPr>
        <w:t>Glöggminglet</w:t>
      </w:r>
      <w:proofErr w:type="spellEnd"/>
      <w:r w:rsidRPr="00C325F7">
        <w:rPr>
          <w:sz w:val="26"/>
          <w:szCs w:val="26"/>
        </w:rPr>
        <w:t xml:space="preserve"> och även </w:t>
      </w:r>
      <w:r w:rsidRPr="00C325F7">
        <w:rPr>
          <w:sz w:val="26"/>
          <w:szCs w:val="26"/>
        </w:rPr>
        <w:tab/>
        <w:t>lyktor att sätta på borden.</w:t>
      </w:r>
      <w:r w:rsidR="00C325F7" w:rsidRPr="00C325F7">
        <w:rPr>
          <w:sz w:val="26"/>
          <w:szCs w:val="26"/>
        </w:rPr>
        <w:t xml:space="preserve"> Anette fixar med lappar till de boende och </w:t>
      </w:r>
      <w:r w:rsidR="00C325F7" w:rsidRPr="00C325F7">
        <w:rPr>
          <w:sz w:val="26"/>
          <w:szCs w:val="26"/>
        </w:rPr>
        <w:tab/>
        <w:t>lämnar även information på FB-sidan.</w:t>
      </w:r>
    </w:p>
    <w:p w:rsidR="00C325F7" w:rsidRPr="00C325F7" w:rsidRDefault="00C325F7" w:rsidP="00C164AF">
      <w:pPr>
        <w:rPr>
          <w:sz w:val="26"/>
          <w:szCs w:val="26"/>
        </w:rPr>
      </w:pPr>
      <w:r w:rsidRPr="00C325F7">
        <w:rPr>
          <w:sz w:val="26"/>
          <w:szCs w:val="26"/>
        </w:rPr>
        <w:tab/>
        <w:t xml:space="preserve">B) Tipspromenad för december/januari. Henrik frågar svärmor, som </w:t>
      </w:r>
      <w:r w:rsidRPr="00C325F7">
        <w:rPr>
          <w:sz w:val="26"/>
          <w:szCs w:val="26"/>
        </w:rPr>
        <w:tab/>
        <w:t xml:space="preserve">tidigare hjälpt till med detta. Henrik får </w:t>
      </w:r>
      <w:proofErr w:type="spellStart"/>
      <w:r w:rsidRPr="00C325F7">
        <w:rPr>
          <w:sz w:val="26"/>
          <w:szCs w:val="26"/>
        </w:rPr>
        <w:t>laminatorn</w:t>
      </w:r>
      <w:proofErr w:type="spellEnd"/>
      <w:r w:rsidRPr="00C325F7">
        <w:rPr>
          <w:sz w:val="26"/>
          <w:szCs w:val="26"/>
        </w:rPr>
        <w:t xml:space="preserve"> med sig hem.</w:t>
      </w:r>
    </w:p>
    <w:p w:rsidR="00C325F7" w:rsidRPr="00C325F7" w:rsidRDefault="00C325F7" w:rsidP="00C164AF">
      <w:pPr>
        <w:rPr>
          <w:sz w:val="26"/>
          <w:szCs w:val="26"/>
        </w:rPr>
      </w:pPr>
      <w:r w:rsidRPr="00C325F7">
        <w:rPr>
          <w:sz w:val="26"/>
          <w:szCs w:val="26"/>
        </w:rPr>
        <w:tab/>
        <w:t xml:space="preserve">C) ”Biblioteket”. Vi börjar få mycket böcker och vi får nog fundera </w:t>
      </w:r>
      <w:r w:rsidRPr="00C325F7">
        <w:rPr>
          <w:sz w:val="26"/>
          <w:szCs w:val="26"/>
        </w:rPr>
        <w:tab/>
        <w:t xml:space="preserve">på att göra fler hyllor, </w:t>
      </w:r>
      <w:proofErr w:type="spellStart"/>
      <w:r w:rsidRPr="00C325F7">
        <w:rPr>
          <w:sz w:val="26"/>
          <w:szCs w:val="26"/>
        </w:rPr>
        <w:t>ev</w:t>
      </w:r>
      <w:proofErr w:type="spellEnd"/>
      <w:r w:rsidRPr="00C325F7">
        <w:rPr>
          <w:sz w:val="26"/>
          <w:szCs w:val="26"/>
        </w:rPr>
        <w:t xml:space="preserve"> kortare</w:t>
      </w:r>
      <w:r w:rsidR="00D566AE">
        <w:rPr>
          <w:sz w:val="26"/>
          <w:szCs w:val="26"/>
        </w:rPr>
        <w:t xml:space="preserve"> hyllor</w:t>
      </w:r>
      <w:r w:rsidRPr="00C325F7">
        <w:rPr>
          <w:sz w:val="26"/>
          <w:szCs w:val="26"/>
        </w:rPr>
        <w:t xml:space="preserve"> på kortsidorna? Detta kan göras på </w:t>
      </w:r>
      <w:r w:rsidRPr="00C325F7">
        <w:rPr>
          <w:sz w:val="26"/>
          <w:szCs w:val="26"/>
        </w:rPr>
        <w:tab/>
        <w:t xml:space="preserve">Fixardagen. Någon person har ställt av två kartonger med böcker. Då </w:t>
      </w:r>
      <w:r w:rsidRPr="00C325F7">
        <w:rPr>
          <w:sz w:val="26"/>
          <w:szCs w:val="26"/>
        </w:rPr>
        <w:tab/>
        <w:t xml:space="preserve">det visar sig vara lexikon och lite mer faktaböcker bestämde vi oss </w:t>
      </w:r>
      <w:r w:rsidRPr="00C325F7">
        <w:rPr>
          <w:sz w:val="26"/>
          <w:szCs w:val="26"/>
        </w:rPr>
        <w:tab/>
        <w:t xml:space="preserve">för att detta inte får plats och kommer lämna det vidare till Kupan. </w:t>
      </w:r>
      <w:r w:rsidRPr="00C325F7">
        <w:rPr>
          <w:sz w:val="26"/>
          <w:szCs w:val="26"/>
        </w:rPr>
        <w:tab/>
        <w:t xml:space="preserve">Böckerna i biblioteket kommer att plockas ner kommande helg och </w:t>
      </w:r>
      <w:r w:rsidRPr="00C325F7">
        <w:rPr>
          <w:sz w:val="26"/>
          <w:szCs w:val="26"/>
        </w:rPr>
        <w:tab/>
        <w:t>förvaras i plastlådor i boden.</w:t>
      </w:r>
    </w:p>
    <w:p w:rsidR="00C325F7" w:rsidRPr="00C325F7" w:rsidRDefault="00C325F7" w:rsidP="00C164AF">
      <w:pPr>
        <w:rPr>
          <w:sz w:val="26"/>
          <w:szCs w:val="26"/>
        </w:rPr>
      </w:pPr>
      <w:r w:rsidRPr="00C325F7">
        <w:rPr>
          <w:sz w:val="26"/>
          <w:szCs w:val="26"/>
        </w:rPr>
        <w:tab/>
        <w:t xml:space="preserve">D) Postbox. Posten har sänt ett brev till ordförande med fråga om det </w:t>
      </w:r>
      <w:r w:rsidRPr="00C325F7">
        <w:rPr>
          <w:sz w:val="26"/>
          <w:szCs w:val="26"/>
        </w:rPr>
        <w:tab/>
        <w:t xml:space="preserve">finns intresse att få en Box uppsatt i vårt område, för att kunna hämta </w:t>
      </w:r>
      <w:r w:rsidRPr="00C325F7">
        <w:rPr>
          <w:sz w:val="26"/>
          <w:szCs w:val="26"/>
        </w:rPr>
        <w:tab/>
        <w:t>ut paket. Det finns intresse och Adam kollar vidare på detta.</w:t>
      </w:r>
    </w:p>
    <w:p w:rsidR="00C325F7" w:rsidRPr="00C325F7" w:rsidRDefault="00C325F7" w:rsidP="00C164AF">
      <w:pPr>
        <w:rPr>
          <w:sz w:val="26"/>
          <w:szCs w:val="26"/>
        </w:rPr>
      </w:pPr>
      <w:r w:rsidRPr="00C325F7">
        <w:rPr>
          <w:sz w:val="26"/>
          <w:szCs w:val="26"/>
        </w:rPr>
        <w:tab/>
        <w:t>E) Lärli</w:t>
      </w:r>
      <w:r w:rsidR="00D566AE">
        <w:rPr>
          <w:sz w:val="26"/>
          <w:szCs w:val="26"/>
        </w:rPr>
        <w:t>ngsplatserna, hur göra framöver?</w:t>
      </w:r>
      <w:r w:rsidRPr="00C325F7">
        <w:rPr>
          <w:sz w:val="26"/>
          <w:szCs w:val="26"/>
        </w:rPr>
        <w:t xml:space="preserve"> Styrelsen beslutade att </w:t>
      </w:r>
      <w:r w:rsidRPr="00C325F7">
        <w:rPr>
          <w:sz w:val="26"/>
          <w:szCs w:val="26"/>
        </w:rPr>
        <w:tab/>
        <w:t>dessa plaster ska permanentas och bli</w:t>
      </w:r>
      <w:r w:rsidR="00D566AE">
        <w:rPr>
          <w:sz w:val="26"/>
          <w:szCs w:val="26"/>
        </w:rPr>
        <w:t>r</w:t>
      </w:r>
      <w:r w:rsidRPr="00C325F7">
        <w:rPr>
          <w:sz w:val="26"/>
          <w:szCs w:val="26"/>
        </w:rPr>
        <w:t xml:space="preserve"> </w:t>
      </w:r>
      <w:proofErr w:type="gramStart"/>
      <w:r w:rsidRPr="00C325F7">
        <w:rPr>
          <w:sz w:val="26"/>
          <w:szCs w:val="26"/>
        </w:rPr>
        <w:t>två  nya</w:t>
      </w:r>
      <w:proofErr w:type="gramEnd"/>
      <w:r w:rsidRPr="00C325F7">
        <w:rPr>
          <w:sz w:val="26"/>
          <w:szCs w:val="26"/>
        </w:rPr>
        <w:t xml:space="preserve"> ledamöter.</w:t>
      </w:r>
    </w:p>
    <w:p w:rsidR="00C325F7" w:rsidRPr="00C325F7" w:rsidRDefault="00C325F7" w:rsidP="00C164AF">
      <w:pPr>
        <w:rPr>
          <w:sz w:val="26"/>
          <w:szCs w:val="26"/>
        </w:rPr>
      </w:pPr>
      <w:r w:rsidRPr="00C325F7">
        <w:rPr>
          <w:sz w:val="26"/>
          <w:szCs w:val="26"/>
        </w:rPr>
        <w:tab/>
        <w:t xml:space="preserve">F) Middag för styrelsen. Vid årsmötet beslutades att en summa </w:t>
      </w:r>
      <w:r w:rsidRPr="00C325F7">
        <w:rPr>
          <w:sz w:val="26"/>
          <w:szCs w:val="26"/>
        </w:rPr>
        <w:tab/>
        <w:t xml:space="preserve">skulle avsättas för styrelsen med 300 kr/person, för att kunna gå ut </w:t>
      </w:r>
      <w:r w:rsidRPr="00C325F7">
        <w:rPr>
          <w:sz w:val="26"/>
          <w:szCs w:val="26"/>
        </w:rPr>
        <w:tab/>
        <w:t xml:space="preserve">och äta tillsammans och då helst gynna de lokala aktörerna. Elin ska </w:t>
      </w:r>
      <w:r w:rsidRPr="00C325F7">
        <w:rPr>
          <w:sz w:val="26"/>
          <w:szCs w:val="26"/>
        </w:rPr>
        <w:tab/>
        <w:t xml:space="preserve">kolla upp med Broman och Son om de kommer ha öppet i november, </w:t>
      </w:r>
      <w:r w:rsidRPr="00C325F7">
        <w:rPr>
          <w:sz w:val="26"/>
          <w:szCs w:val="26"/>
        </w:rPr>
        <w:tab/>
        <w:t>och då en söndag lunch, helst i en jämn vecka.</w:t>
      </w:r>
    </w:p>
    <w:p w:rsidR="00C325F7" w:rsidRPr="00C325F7" w:rsidRDefault="00C325F7" w:rsidP="00C164AF">
      <w:pPr>
        <w:rPr>
          <w:sz w:val="26"/>
          <w:szCs w:val="26"/>
        </w:rPr>
      </w:pPr>
    </w:p>
    <w:p w:rsidR="00C325F7" w:rsidRPr="00C325F7" w:rsidRDefault="00C325F7" w:rsidP="00C164AF">
      <w:pPr>
        <w:rPr>
          <w:sz w:val="26"/>
          <w:szCs w:val="26"/>
        </w:rPr>
      </w:pPr>
      <w:r w:rsidRPr="00C325F7">
        <w:rPr>
          <w:sz w:val="26"/>
          <w:szCs w:val="26"/>
        </w:rPr>
        <w:t>§ 9</w:t>
      </w:r>
      <w:r w:rsidRPr="00C325F7">
        <w:rPr>
          <w:sz w:val="26"/>
          <w:szCs w:val="26"/>
        </w:rPr>
        <w:tab/>
        <w:t>Nästa styrelsemöte</w:t>
      </w:r>
    </w:p>
    <w:p w:rsidR="00C325F7" w:rsidRPr="00C325F7" w:rsidRDefault="00C325F7" w:rsidP="00C164AF">
      <w:pPr>
        <w:rPr>
          <w:sz w:val="26"/>
          <w:szCs w:val="26"/>
        </w:rPr>
      </w:pPr>
      <w:r w:rsidRPr="00C325F7">
        <w:rPr>
          <w:sz w:val="26"/>
          <w:szCs w:val="26"/>
        </w:rPr>
        <w:tab/>
        <w:t>Nästa möte blir 230116 kl 19.00 hemma hos Eva Smedberg.</w:t>
      </w:r>
    </w:p>
    <w:p w:rsidR="00C325F7" w:rsidRPr="00C325F7" w:rsidRDefault="00C325F7" w:rsidP="00C164AF">
      <w:pPr>
        <w:rPr>
          <w:sz w:val="26"/>
          <w:szCs w:val="26"/>
        </w:rPr>
      </w:pPr>
    </w:p>
    <w:p w:rsidR="00C325F7" w:rsidRPr="00C325F7" w:rsidRDefault="00C325F7" w:rsidP="00C164AF">
      <w:pPr>
        <w:rPr>
          <w:sz w:val="26"/>
          <w:szCs w:val="26"/>
        </w:rPr>
      </w:pPr>
      <w:r w:rsidRPr="00C325F7">
        <w:rPr>
          <w:sz w:val="26"/>
          <w:szCs w:val="26"/>
        </w:rPr>
        <w:t>§ 10</w:t>
      </w:r>
      <w:r w:rsidRPr="00C325F7">
        <w:rPr>
          <w:sz w:val="26"/>
          <w:szCs w:val="26"/>
        </w:rPr>
        <w:tab/>
        <w:t>Styrelsemötets avslutande</w:t>
      </w:r>
    </w:p>
    <w:p w:rsidR="000A1169" w:rsidRPr="00D566AE" w:rsidRDefault="00C325F7" w:rsidP="00B000AC">
      <w:pPr>
        <w:rPr>
          <w:sz w:val="26"/>
          <w:szCs w:val="26"/>
        </w:rPr>
      </w:pPr>
      <w:r w:rsidRPr="00C325F7">
        <w:rPr>
          <w:sz w:val="26"/>
          <w:szCs w:val="26"/>
        </w:rPr>
        <w:tab/>
        <w:t xml:space="preserve">Ordförande avslutade mötet och tackade för allas deltagande och för </w:t>
      </w:r>
      <w:r w:rsidRPr="00C325F7">
        <w:rPr>
          <w:sz w:val="26"/>
          <w:szCs w:val="26"/>
        </w:rPr>
        <w:tab/>
        <w:t>det goda fikat.</w:t>
      </w:r>
    </w:p>
    <w:p w:rsidR="00C250CD" w:rsidRDefault="00C250CD"/>
    <w:sectPr w:rsidR="00C250CD" w:rsidSect="00C2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4673"/>
    <w:multiLevelType w:val="hybridMultilevel"/>
    <w:tmpl w:val="68C84920"/>
    <w:lvl w:ilvl="0" w:tplc="0204B0DC">
      <w:start w:val="19"/>
      <w:numFmt w:val="bullet"/>
      <w:lvlText w:val="-"/>
      <w:lvlJc w:val="left"/>
      <w:pPr>
        <w:ind w:left="1665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compat/>
  <w:rsids>
    <w:rsidRoot w:val="00CF6B17"/>
    <w:rsid w:val="000478AF"/>
    <w:rsid w:val="0006175D"/>
    <w:rsid w:val="00080BC8"/>
    <w:rsid w:val="000A1169"/>
    <w:rsid w:val="000B1AF7"/>
    <w:rsid w:val="000B3D79"/>
    <w:rsid w:val="000D6BCC"/>
    <w:rsid w:val="00113905"/>
    <w:rsid w:val="00176F0E"/>
    <w:rsid w:val="00181675"/>
    <w:rsid w:val="001940AC"/>
    <w:rsid w:val="001D2BA3"/>
    <w:rsid w:val="001F4844"/>
    <w:rsid w:val="002B7133"/>
    <w:rsid w:val="002D1FD2"/>
    <w:rsid w:val="002E1FD7"/>
    <w:rsid w:val="00334485"/>
    <w:rsid w:val="00353C54"/>
    <w:rsid w:val="003A44B3"/>
    <w:rsid w:val="003A7076"/>
    <w:rsid w:val="003C1E40"/>
    <w:rsid w:val="003F23FE"/>
    <w:rsid w:val="004437D8"/>
    <w:rsid w:val="004617AD"/>
    <w:rsid w:val="00466BF1"/>
    <w:rsid w:val="004A60CF"/>
    <w:rsid w:val="004E1851"/>
    <w:rsid w:val="004E6606"/>
    <w:rsid w:val="005121C8"/>
    <w:rsid w:val="00552A60"/>
    <w:rsid w:val="005724C3"/>
    <w:rsid w:val="00572A92"/>
    <w:rsid w:val="00585EBE"/>
    <w:rsid w:val="005F2436"/>
    <w:rsid w:val="00601871"/>
    <w:rsid w:val="0060703B"/>
    <w:rsid w:val="00612097"/>
    <w:rsid w:val="00634EE9"/>
    <w:rsid w:val="00680FFC"/>
    <w:rsid w:val="00687F85"/>
    <w:rsid w:val="006A088F"/>
    <w:rsid w:val="006F49F9"/>
    <w:rsid w:val="00723ADC"/>
    <w:rsid w:val="007321D1"/>
    <w:rsid w:val="007B58E3"/>
    <w:rsid w:val="00825708"/>
    <w:rsid w:val="00885AF9"/>
    <w:rsid w:val="008E0FBD"/>
    <w:rsid w:val="009057CE"/>
    <w:rsid w:val="009A5E1A"/>
    <w:rsid w:val="009B10D0"/>
    <w:rsid w:val="00A4502A"/>
    <w:rsid w:val="00A7161B"/>
    <w:rsid w:val="00A842B6"/>
    <w:rsid w:val="00AA4F92"/>
    <w:rsid w:val="00B000AC"/>
    <w:rsid w:val="00B22533"/>
    <w:rsid w:val="00BB31FA"/>
    <w:rsid w:val="00BC063F"/>
    <w:rsid w:val="00BD6A7B"/>
    <w:rsid w:val="00BE56B5"/>
    <w:rsid w:val="00BF6419"/>
    <w:rsid w:val="00C164AF"/>
    <w:rsid w:val="00C250CD"/>
    <w:rsid w:val="00C325F7"/>
    <w:rsid w:val="00CB479D"/>
    <w:rsid w:val="00CF6B17"/>
    <w:rsid w:val="00D566AE"/>
    <w:rsid w:val="00D62B64"/>
    <w:rsid w:val="00D842F6"/>
    <w:rsid w:val="00DA6A04"/>
    <w:rsid w:val="00DD11E0"/>
    <w:rsid w:val="00DD19D4"/>
    <w:rsid w:val="00E438FE"/>
    <w:rsid w:val="00E602C7"/>
    <w:rsid w:val="00E731F7"/>
    <w:rsid w:val="00E90D62"/>
    <w:rsid w:val="00EB0E2B"/>
    <w:rsid w:val="00F14F6F"/>
    <w:rsid w:val="00FB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AC"/>
    <w:rPr>
      <w:rFonts w:ascii="Times New Roman" w:hAnsi="Times New Roman"/>
      <w:sz w:val="24"/>
      <w:szCs w:val="22"/>
      <w:lang w:val="sv-SE" w:eastAsia="en-US"/>
    </w:rPr>
  </w:style>
  <w:style w:type="paragraph" w:styleId="Rubrik1">
    <w:name w:val="heading 1"/>
    <w:basedOn w:val="Normal"/>
    <w:next w:val="Normal"/>
    <w:link w:val="Rubrik1Char"/>
    <w:qFormat/>
    <w:rsid w:val="00A7161B"/>
    <w:pPr>
      <w:keepNext/>
      <w:outlineLvl w:val="0"/>
    </w:pPr>
    <w:rPr>
      <w:rFonts w:ascii="Arial" w:eastAsia="Times New Roman" w:hAnsi="Arial"/>
      <w:i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A7161B"/>
    <w:rPr>
      <w:rFonts w:ascii="Arial" w:eastAsia="Times New Roman" w:hAnsi="Arial" w:cs="Times New Roman"/>
      <w:i/>
      <w:sz w:val="20"/>
      <w:szCs w:val="20"/>
    </w:rPr>
  </w:style>
  <w:style w:type="character" w:styleId="Sidnummer">
    <w:name w:val="page number"/>
    <w:basedOn w:val="Standardstycketeckensnitt"/>
    <w:semiHidden/>
    <w:unhideWhenUsed/>
    <w:rsid w:val="00A7161B"/>
  </w:style>
  <w:style w:type="paragraph" w:styleId="Ballongtext">
    <w:name w:val="Balloon Text"/>
    <w:basedOn w:val="Normal"/>
    <w:link w:val="BallongtextChar"/>
    <w:uiPriority w:val="99"/>
    <w:semiHidden/>
    <w:unhideWhenUsed/>
    <w:rsid w:val="006F49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F49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ette\Unghanse%20Samf&#228;llighetsf&#246;rening\USF\2022\Protokoll\USF%2022101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USF 221011</Template>
  <TotalTime>37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1</cp:revision>
  <cp:lastPrinted>2011-09-13T06:09:00Z</cp:lastPrinted>
  <dcterms:created xsi:type="dcterms:W3CDTF">2022-10-12T17:09:00Z</dcterms:created>
  <dcterms:modified xsi:type="dcterms:W3CDTF">2022-10-12T17:46:00Z</dcterms:modified>
</cp:coreProperties>
</file>